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285E" w14:textId="6BE590DE" w:rsidR="001B4C1B" w:rsidRDefault="001B4C1B" w:rsidP="001B4C1B">
      <w:pPr>
        <w:jc w:val="center"/>
        <w:rPr>
          <w:sz w:val="32"/>
          <w:szCs w:val="32"/>
        </w:rPr>
      </w:pPr>
      <w:r w:rsidRPr="00987C2A">
        <w:rPr>
          <w:sz w:val="32"/>
          <w:szCs w:val="32"/>
        </w:rPr>
        <w:t xml:space="preserve">RUTINE FOR ELEKTRONISK ARKIVERING I </w:t>
      </w:r>
      <w:r w:rsidR="00816B91">
        <w:rPr>
          <w:sz w:val="32"/>
          <w:szCs w:val="32"/>
        </w:rPr>
        <w:t>VESTRE VARANGER BARNEVERN</w:t>
      </w:r>
    </w:p>
    <w:p w14:paraId="3D2D5466" w14:textId="77777777" w:rsidR="001B4C1B" w:rsidRDefault="001B4C1B" w:rsidP="001B4C1B">
      <w:pPr>
        <w:jc w:val="center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Lov krav: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Kommunen må utarbeide rutiner for </w:t>
      </w:r>
      <w:r>
        <w:rPr>
          <w:rFonts w:ascii="Calibri" w:eastAsia="Times New Roman" w:hAnsi="Calibri" w:cs="Calibri"/>
          <w:lang w:eastAsia="nb-NO"/>
        </w:rPr>
        <w:t xml:space="preserve">Elements </w:t>
      </w:r>
      <w:r w:rsidRPr="00987C2A">
        <w:rPr>
          <w:rFonts w:ascii="Calibri" w:eastAsia="Times New Roman" w:hAnsi="Calibri" w:cs="Calibri"/>
          <w:lang w:eastAsia="nb-NO"/>
        </w:rPr>
        <w:t>og andre system</w:t>
      </w:r>
      <w:r w:rsidRPr="000935FE">
        <w:rPr>
          <w:rFonts w:ascii="Calibri" w:eastAsia="Times New Roman" w:hAnsi="Calibri" w:cs="Calibri"/>
          <w:lang w:eastAsia="nb-NO"/>
        </w:rPr>
        <w:t>er med elektron</w:t>
      </w:r>
      <w:r>
        <w:rPr>
          <w:rFonts w:ascii="Calibri" w:eastAsia="Times New Roman" w:hAnsi="Calibri" w:cs="Calibri"/>
          <w:lang w:eastAsia="nb-NO"/>
        </w:rPr>
        <w:t xml:space="preserve">isk </w:t>
      </w:r>
    </w:p>
    <w:p w14:paraId="0F0B9404" w14:textId="77777777" w:rsidR="001B4C1B" w:rsidRPr="00987C2A" w:rsidRDefault="001B4C1B" w:rsidP="001B4C1B">
      <w:r w:rsidRPr="000935FE">
        <w:rPr>
          <w:rFonts w:ascii="Calibri" w:eastAsia="Times New Roman" w:hAnsi="Calibri" w:cs="Calibri"/>
          <w:lang w:eastAsia="nb-NO"/>
        </w:rPr>
        <w:t>arkivering</w:t>
      </w:r>
      <w:r w:rsidRPr="00987C2A">
        <w:rPr>
          <w:rFonts w:ascii="Calibri" w:eastAsia="Times New Roman" w:hAnsi="Calibri" w:cs="Calibri"/>
          <w:lang w:eastAsia="nb-NO"/>
        </w:rP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- </w:t>
      </w:r>
      <w:proofErr w:type="spellStart"/>
      <w:r w:rsidRPr="00987C2A">
        <w:rPr>
          <w:rFonts w:ascii="Calibri" w:eastAsia="Times New Roman" w:hAnsi="Calibri" w:cs="Calibri"/>
          <w:color w:val="000000"/>
          <w:lang w:eastAsia="nb-NO"/>
        </w:rPr>
        <w:t>jf</w:t>
      </w:r>
      <w:proofErr w:type="spellEnd"/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k</w:t>
      </w:r>
      <w:r w:rsidRPr="00987C2A">
        <w:rPr>
          <w:rFonts w:ascii="Calibri" w:eastAsia="Times New Roman" w:hAnsi="Calibri" w:cs="Calibri"/>
          <w:color w:val="000000"/>
          <w:lang w:eastAsia="nb-NO"/>
        </w:rPr>
        <w:t>ravene til elektronisk arkivering i RAs forskrift</w:t>
      </w:r>
      <w: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§ 3-2  </w:t>
      </w:r>
      <w:r w:rsidRPr="00987C2A">
        <w:rPr>
          <w:rFonts w:ascii="Calibri" w:eastAsia="Times New Roman" w:hAnsi="Calibri" w:cs="Calibri"/>
          <w:color w:val="000000"/>
          <w:lang w:eastAsia="nb-NO"/>
        </w:rPr>
        <w:br/>
      </w:r>
      <w:r>
        <w:rPr>
          <w:rFonts w:ascii="Calibri" w:eastAsia="Times New Roman" w:hAnsi="Calibri" w:cs="Calibri"/>
          <w:color w:val="000000"/>
          <w:lang w:eastAsia="nb-NO"/>
        </w:rPr>
        <w:t>«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Det skal utarbeides instruks for organet som beskriver </w:t>
      </w: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ansvar, rutiner og rettigheter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knyttet til </w:t>
      </w:r>
    </w:p>
    <w:p w14:paraId="4A3A1174" w14:textId="77777777" w:rsidR="001B4C1B" w:rsidRDefault="001B4C1B" w:rsidP="001B4C1B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>opprettelse, mottak, utveksling, vedlikehold og bruk av arkivdokumenter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i arkivsystem.</w:t>
      </w:r>
      <w:r>
        <w:rPr>
          <w:rFonts w:ascii="Calibri" w:eastAsia="Times New Roman" w:hAnsi="Calibri" w:cs="Calibri"/>
          <w:color w:val="000000"/>
          <w:lang w:eastAsia="nb-NO"/>
        </w:rPr>
        <w:t>»</w:t>
      </w:r>
    </w:p>
    <w:p w14:paraId="30BC6B3B" w14:textId="77777777" w:rsidR="001B4C1B" w:rsidRDefault="001B4C1B" w:rsidP="001B4C1B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14:paraId="476A72FA" w14:textId="77777777" w:rsidR="001B4C1B" w:rsidRDefault="001B4C1B" w:rsidP="001B4C1B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14:paraId="59C9B1AB" w14:textId="77777777" w:rsidR="001B4C1B" w:rsidRPr="0062055C" w:rsidRDefault="001B4C1B" w:rsidP="001B4C1B">
      <w:pPr>
        <w:spacing w:after="0"/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62055C">
        <w:rPr>
          <w:rFonts w:ascii="Calibri" w:eastAsia="Times New Roman" w:hAnsi="Calibri" w:cs="Calibri"/>
          <w:b/>
          <w:bCs/>
          <w:color w:val="000000"/>
          <w:lang w:eastAsia="nb-NO"/>
        </w:rPr>
        <w:t>Legg inn beskrivelse eller henvis til annen dokument som legges ved.</w:t>
      </w:r>
    </w:p>
    <w:p w14:paraId="29B1C696" w14:textId="77777777" w:rsidR="001B4C1B" w:rsidRDefault="001B4C1B" w:rsidP="001B4C1B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Se veileder her: </w:t>
      </w:r>
      <w:hyperlink r:id="rId5" w:history="1">
        <w:r w:rsidRPr="0062055C">
          <w:rPr>
            <w:rStyle w:val="Hyperkobling"/>
            <w:rFonts w:ascii="Calibri" w:eastAsia="Times New Roman" w:hAnsi="Calibri" w:cs="Calibri"/>
            <w:lang w:eastAsia="nb-NO"/>
          </w:rPr>
          <w:t xml:space="preserve">Veileder for dokumentasjonskrav for fullelektroniske systemer 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</w:t>
      </w:r>
    </w:p>
    <w:p w14:paraId="241C3DB0" w14:textId="77777777" w:rsidR="001B4C1B" w:rsidRDefault="001B4C1B" w:rsidP="001B4C1B">
      <w:pPr>
        <w:spacing w:after="0"/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1B4C1B" w:rsidRPr="008A1F57" w14:paraId="7E5ABD63" w14:textId="77777777" w:rsidTr="006E2D10">
        <w:trPr>
          <w:trHeight w:val="5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775091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3-2 (2) Følgende ansvarsforhold og rutiner skal beskrives:</w:t>
            </w:r>
          </w:p>
        </w:tc>
      </w:tr>
      <w:tr w:rsidR="001B4C1B" w:rsidRPr="008A1F57" w14:paraId="174D0272" w14:textId="77777777" w:rsidTr="006E2D10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82B0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 a) Ansvar for tildeling og ajourhold av brukerrettigheter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D5B2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Ansvarlig: Fagleder og arkivar</w:t>
            </w:r>
          </w:p>
          <w:p w14:paraId="33F3F717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Brukerrettigheter:</w:t>
            </w:r>
          </w:p>
          <w:p w14:paraId="315AF6B6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Tilgang tildeles når ansatt begynner og stoppes når ansatte slutter, eller ved endrende rettigheter.</w:t>
            </w:r>
          </w:p>
          <w:p w14:paraId="682CBC9F" w14:textId="6269D4DF" w:rsidR="001B4C1B" w:rsidRPr="008A1F57" w:rsidRDefault="001B4C1B" w:rsidP="00E0575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1B4C1B" w:rsidRPr="008A1F57" w14:paraId="055D8830" w14:textId="77777777" w:rsidTr="006E2D10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8B5C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b) hvilke spesifikke rettigheter for behandling av arkivdokument som tildeles brukere av systemet med tilhørende roller,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EE58" w14:textId="22A1B1E3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Det er </w:t>
            </w:r>
            <w:r w:rsidR="00F9635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9</w:t>
            </w:r>
            <w:r w:rsidR="00D9176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(10)</w:t>
            </w: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ansatte (leder,</w:t>
            </w:r>
            <w:r w:rsidR="00D9176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team ledere, merkantil (starter i april)</w:t>
            </w: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saksbehandler og superbruker) ved </w:t>
            </w:r>
            <w:r w:rsidR="00F9635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Vestre Varanger barnevern</w:t>
            </w: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slik at</w:t>
            </w:r>
          </w:p>
          <w:p w14:paraId="27134CEF" w14:textId="20E2481F" w:rsidR="009B2685" w:rsidRPr="009B2685" w:rsidRDefault="00D9176B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Alle ansatte</w:t>
            </w:r>
            <w:r w:rsidR="009B2685"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har tilgang til å:</w:t>
            </w:r>
          </w:p>
          <w:p w14:paraId="2A7B3D2F" w14:textId="77777777" w:rsidR="009B2685" w:rsidRP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opprette journalposter og dokumenter:</w:t>
            </w:r>
          </w:p>
          <w:p w14:paraId="54E6EBC8" w14:textId="77777777" w:rsidR="009B2685" w:rsidRP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til å endre klientinformasjon</w:t>
            </w:r>
          </w:p>
          <w:p w14:paraId="39F04697" w14:textId="333307E1" w:rsidR="009B2685" w:rsidRP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til å </w:t>
            </w:r>
            <w:r w:rsidR="00D9176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pasifisere inaktive klienter </w:t>
            </w:r>
          </w:p>
          <w:p w14:paraId="51D0D271" w14:textId="5D10214B" w:rsidR="009B2685" w:rsidRP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tilgang til å godkjenne dokumenter</w:t>
            </w:r>
          </w:p>
          <w:p w14:paraId="53260CBF" w14:textId="77777777" w:rsid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til å slette journalnotater – alle begrunnes</w:t>
            </w:r>
          </w:p>
          <w:p w14:paraId="236EB18F" w14:textId="0DBE0E37" w:rsidR="00D9176B" w:rsidRPr="009B2685" w:rsidRDefault="00D9176B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legge nye klienter inn i systemet</w:t>
            </w:r>
          </w:p>
          <w:p w14:paraId="75C3D11A" w14:textId="0E95AFAC" w:rsidR="009B2685" w:rsidRDefault="009B2685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se sakslista – alle har tilgang til egne saker </w:t>
            </w:r>
          </w:p>
          <w:p w14:paraId="36117D13" w14:textId="172A73FB" w:rsidR="00D9176B" w:rsidRDefault="00D9176B" w:rsidP="009B2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tilgang til postlista </w:t>
            </w:r>
          </w:p>
          <w:p w14:paraId="3E3CA239" w14:textId="03F5153C" w:rsidR="009B2685" w:rsidRPr="009B2685" w:rsidRDefault="009B2685" w:rsidP="00D9176B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Leder</w:t>
            </w:r>
            <w:r w:rsidR="00D9176B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. Teamleder</w:t>
            </w: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og superbruker har tilgang til å:</w:t>
            </w:r>
          </w:p>
          <w:p w14:paraId="3728455E" w14:textId="77777777" w:rsidR="009B2685" w:rsidRPr="009B2685" w:rsidRDefault="009B2685" w:rsidP="009B26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opprette nye saker/gjenåpne saker</w:t>
            </w:r>
          </w:p>
          <w:p w14:paraId="1EF9E6C4" w14:textId="77777777" w:rsidR="009B2685" w:rsidRPr="009B2685" w:rsidRDefault="009B2685" w:rsidP="009B26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opprette og redigere maler</w:t>
            </w:r>
          </w:p>
          <w:p w14:paraId="7416A8D8" w14:textId="77777777" w:rsidR="009B2685" w:rsidRPr="009B2685" w:rsidRDefault="009B2685" w:rsidP="009B26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tilgang til alle saker i systemet</w:t>
            </w:r>
          </w:p>
          <w:p w14:paraId="6C0641A5" w14:textId="5B50EC50" w:rsidR="009B2685" w:rsidRDefault="009B2685" w:rsidP="00D9176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se sakslista – alle har tilgang til egne saker – super/leder</w:t>
            </w:r>
          </w:p>
          <w:p w14:paraId="60867798" w14:textId="57CEB492" w:rsidR="00D9176B" w:rsidRPr="00D9176B" w:rsidRDefault="00D9176B" w:rsidP="00D9176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Godkjenne vedtak – leder og teamleder.</w:t>
            </w:r>
          </w:p>
          <w:p w14:paraId="471154F8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Leder har tilgang til å</w:t>
            </w:r>
          </w:p>
          <w:p w14:paraId="7EF59C03" w14:textId="77777777" w:rsidR="009B2685" w:rsidRPr="009B2685" w:rsidRDefault="009B2685" w:rsidP="009B268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endre kodeverk</w:t>
            </w:r>
          </w:p>
          <w:p w14:paraId="2F6F0AD7" w14:textId="77777777" w:rsidR="009B2685" w:rsidRPr="009B2685" w:rsidRDefault="009B2685" w:rsidP="009B268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960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tilgang til å godkjenne korrespondanse - når leder er borte kan tilgangen delegeres ved behov</w:t>
            </w:r>
          </w:p>
          <w:p w14:paraId="097B56F9" w14:textId="77777777" w:rsidR="009B2685" w:rsidRPr="009B2685" w:rsidRDefault="009B2685" w:rsidP="009B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</w:p>
          <w:p w14:paraId="18E254C4" w14:textId="77777777" w:rsidR="001B4C1B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3DDA939B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1B4C1B" w:rsidRPr="008A1F57" w14:paraId="274764CD" w14:textId="77777777" w:rsidTr="006E2D10">
        <w:trPr>
          <w:trHeight w:val="11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5BF9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lastRenderedPageBreak/>
              <w:t>… c) hvilke typer dokumenter som skal autentiseres og signeres, samt regler og rutiner for signering av dokumenter, herunder bruken av digital signatur,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1C58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Signering og digital signatur:</w:t>
            </w:r>
          </w:p>
          <w:p w14:paraId="7FCC4CCF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5BAB902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Alle brev som sendes blir underskrevet digitalt</w:t>
            </w:r>
          </w:p>
          <w:p w14:paraId="5FC69BE8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Alle brev og vedtak som sendes digitalt har informasjon om at det er signert digitalt.</w:t>
            </w:r>
          </w:p>
          <w:p w14:paraId="61580EC3" w14:textId="660161D8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Brev med godkjenning (bl.a. </w:t>
            </w:r>
            <w:r w:rsidR="004E5D77">
              <w:rPr>
                <w:rFonts w:ascii="Open Sans" w:hAnsi="Open Sans" w:cs="Open Sans"/>
                <w:color w:val="3C3D48"/>
                <w:sz w:val="21"/>
                <w:szCs w:val="21"/>
              </w:rPr>
              <w:t>vedtak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) godkjennes av leder</w:t>
            </w:r>
            <w:r w:rsidR="004E5D77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eller teamleder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.</w:t>
            </w:r>
          </w:p>
          <w:p w14:paraId="0A3B35DF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All korrespondanse sendes med e-signatur</w:t>
            </w:r>
          </w:p>
          <w:p w14:paraId="1C8E5620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Det er ulike mal for brev som saksbehandlere velger, enten med eller uten godkjenning.</w:t>
            </w:r>
          </w:p>
          <w:p w14:paraId="1B8AC040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7F66D6B2" w14:textId="067F8805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1B4C1B" w:rsidRPr="008A1F57" w14:paraId="4D1BDDF7" w14:textId="77777777" w:rsidTr="006E2D10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C2F1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d) ansvar og rutiner for kvalitetssikring av registreringen og arkiveringen,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3F80" w14:textId="3BDA4E0E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Alle har ansvar for at dokumentene skannes inn.</w:t>
            </w:r>
          </w:p>
          <w:p w14:paraId="051EFBAD" w14:textId="352D2CF4" w:rsidR="009B2685" w:rsidRDefault="00424238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L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>eder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, teamleder og merkantil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har primært ansvar for 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å kontrollere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>, skanne inn på</w:t>
            </w:r>
            <w:r w:rsidR="00816B91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>ny</w:t>
            </w:r>
            <w:r w:rsidR="00816B91">
              <w:rPr>
                <w:rFonts w:ascii="Open Sans" w:hAnsi="Open Sans" w:cs="Open Sans"/>
                <w:color w:val="3C3D48"/>
                <w:sz w:val="21"/>
                <w:szCs w:val="21"/>
              </w:rPr>
              <w:t>tt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ved behov dersom dokumentene ikke er lesbare, sider mangler eller at dokumentet er feil vei og også ansvaret for å fordele og arkivere posten.</w:t>
            </w:r>
          </w:p>
          <w:p w14:paraId="10A9DE2A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3DDC8436" w14:textId="1D1D8971" w:rsidR="00424238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Alle setter sine utgående</w:t>
            </w:r>
            <w:r w:rsidR="00424238">
              <w:rPr>
                <w:rFonts w:ascii="Open Sans" w:hAnsi="Open Sans" w:cs="Open Sans"/>
                <w:color w:val="3C3D48"/>
                <w:sz w:val="21"/>
                <w:szCs w:val="21"/>
              </w:rPr>
              <w:t>/innkommende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til status ferdig.</w:t>
            </w:r>
          </w:p>
          <w:p w14:paraId="5D3ECBC3" w14:textId="77777777" w:rsidR="001B4C1B" w:rsidRPr="008A1F57" w:rsidRDefault="001B4C1B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B4C1B" w:rsidRPr="008A1F57" w14:paraId="61317844" w14:textId="77777777" w:rsidTr="006E2D10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3CAC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e) ansvarsforhold og prosedyrer for registrering, journalføring og arkivering av dokumenter som sendes og mottas,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BA05" w14:textId="49A68B4B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Leder</w:t>
            </w:r>
            <w:r w:rsidR="00601B6E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, teamleder og merkantil 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har ansvar for å journalføre fortløpende.</w:t>
            </w:r>
          </w:p>
          <w:p w14:paraId="7FC34F8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Dette gjelder også brev som kommer direkte til saksbehandlerne og det som er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PPT`s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posthylle.</w:t>
            </w:r>
          </w:p>
          <w:p w14:paraId="02CF7FE9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Arkivering skjer når dokumentet settes til ferdig.</w:t>
            </w:r>
          </w:p>
          <w:p w14:paraId="6D6ABD39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Papirdokumenter stemples med mottatt dato, skannes og knyttes til eksisterende sak eller det opprettes ny sak.</w:t>
            </w:r>
          </w:p>
          <w:p w14:paraId="2AD5A541" w14:textId="2793BE0D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1B4C1B" w:rsidRPr="008A1F57" w14:paraId="14E80347" w14:textId="77777777" w:rsidTr="006E2D10">
        <w:trPr>
          <w:trHeight w:val="23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B7BF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lastRenderedPageBreak/>
              <w:t>… f) rutiner som definerer ansvar for: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fordeling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retting av registrerte journal- og arkivopplysninger,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avskrivning og ferdigstillelse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 xml:space="preserve">- vurdering av spørsmål 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vedrørende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offentlighet,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 xml:space="preserve">- registrering av unntak for offentlighet og hjemmel for dette,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DCBB" w14:textId="3461D7CB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Inngående post skannes av </w:t>
            </w:r>
            <w:r w:rsidR="004442CF">
              <w:rPr>
                <w:rFonts w:ascii="Open Sans" w:hAnsi="Open Sans" w:cs="Open Sans"/>
                <w:color w:val="3C3D48"/>
                <w:sz w:val="21"/>
                <w:szCs w:val="21"/>
              </w:rPr>
              <w:t>alle ansatte.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 </w:t>
            </w:r>
          </w:p>
          <w:p w14:paraId="5F0FC64E" w14:textId="441CF149" w:rsidR="009B2685" w:rsidRDefault="004442CF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Saksbehandlere 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fordeler</w:t>
            </w:r>
            <w:proofErr w:type="gramEnd"/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dokumenter til 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sin egne saker</w:t>
            </w:r>
            <w:r w:rsidR="009B268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fordelt etter dato.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Teamledere og merkantil kvalitet sikrer at det ikke blir liggende uregistrert post i postlista. Leder har ansvar for innkommende post via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altinn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. </w:t>
            </w:r>
          </w:p>
          <w:p w14:paraId="7B377D0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1AC4FF9E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(Superbrukere) leder og saksbehandler har ansvar for å sjekke at utgående post blir sendt og kontakte arkivar dersom det kommer feilmelding. (Arkivansvarlig får også beskjed dersom det oppstår feil med sendingen).</w:t>
            </w:r>
          </w:p>
          <w:p w14:paraId="139FF988" w14:textId="66872F8A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7B349F4F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(Saksbehandler,) leder og superbruker retter registrerte journal- og arkivopplysninger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br/>
              <w:t> der og superbruker) ferdigstiller dokumenter</w:t>
            </w:r>
          </w:p>
          <w:p w14:paraId="2CD08FCA" w14:textId="1C9D7645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*)Leder</w:t>
            </w:r>
            <w:proofErr w:type="gram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,</w:t>
            </w:r>
            <w:r w:rsidR="004442CF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teamleder,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saksbehandler og superbruker vurderer spørsmål ang offentlighet</w:t>
            </w:r>
          </w:p>
          <w:p w14:paraId="5828F60C" w14:textId="2423E310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*)Leder</w:t>
            </w:r>
            <w:proofErr w:type="gram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, </w:t>
            </w:r>
            <w:r w:rsidR="004442CF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teamleder, 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saksbehandler og superbruker vurderer unntak for offentlighet og hjemmel</w:t>
            </w:r>
          </w:p>
          <w:p w14:paraId="36741702" w14:textId="37D85FBC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  <w:shd w:val="clear" w:color="auto" w:fill="FFFFFF"/>
              </w:rPr>
              <w:t>*)Alt</w:t>
            </w:r>
            <w:proofErr w:type="gramEnd"/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  <w:shd w:val="clear" w:color="auto" w:fill="FFFFFF"/>
              </w:rPr>
              <w:t xml:space="preserve"> i Visma </w:t>
            </w:r>
            <w:proofErr w:type="spellStart"/>
            <w:r w:rsidR="005F5905"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  <w:shd w:val="clear" w:color="auto" w:fill="FFFFFF"/>
              </w:rPr>
              <w:t>familia</w:t>
            </w:r>
            <w:proofErr w:type="spellEnd"/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  <w:shd w:val="clear" w:color="auto" w:fill="FFFFFF"/>
              </w:rPr>
              <w:t xml:space="preserve"> er unntatt offentlighet.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63497A5C" w14:textId="69EEAFDE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1B4C1B" w:rsidRPr="008A1F57" w14:paraId="65B7C8BF" w14:textId="77777777" w:rsidTr="006E2D10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64D4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g) prosedyrer for registrering og arkivering til bruk dersom systemet er ute av drift.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2E3E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Prosedyrer ved driftsstans:</w:t>
            </w:r>
          </w:p>
          <w:p w14:paraId="1E94DE30" w14:textId="6007B04D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Dersom Visma </w:t>
            </w:r>
            <w:proofErr w:type="spellStart"/>
            <w:r w:rsidR="005F5905">
              <w:rPr>
                <w:rFonts w:ascii="Open Sans" w:hAnsi="Open Sans" w:cs="Open Sans"/>
                <w:color w:val="3C3D48"/>
                <w:sz w:val="21"/>
                <w:szCs w:val="21"/>
              </w:rPr>
              <w:t>familia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er ut av drift er rutine å stemple datoen når brev/dokumenter mottas, og samle brevene i et låst skap før dokumentene skannes inn i fagprogrammet når systemet er i drift igjen.</w:t>
            </w:r>
          </w:p>
          <w:p w14:paraId="2974178A" w14:textId="04DDCBDE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14:paraId="569D2964" w14:textId="77777777" w:rsidR="001B4C1B" w:rsidRDefault="001B4C1B" w:rsidP="001B4C1B"/>
    <w:p w14:paraId="6649D1A5" w14:textId="77777777" w:rsidR="001B4C1B" w:rsidRDefault="001B4C1B" w:rsidP="001B4C1B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6910"/>
      </w:tblGrid>
      <w:tr w:rsidR="001B4C1B" w:rsidRPr="008A1F57" w14:paraId="4B8057D6" w14:textId="77777777" w:rsidTr="006E2D10">
        <w:trPr>
          <w:trHeight w:val="8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FC8B7F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3-4 Det skal utarbeides rutiner for organet som beskriver hvordan arkivdokumentene oppbevares og sikres, herunder:</w:t>
            </w:r>
          </w:p>
        </w:tc>
      </w:tr>
      <w:tr w:rsidR="001B4C1B" w:rsidRPr="008A1F57" w14:paraId="6D9D71DD" w14:textId="77777777" w:rsidTr="006E2D10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7846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… 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a)  hvilke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lagringsmedier og arkivformat som brukes,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19DC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Lagringsmedier og arkivformat:</w:t>
            </w:r>
          </w:p>
          <w:p w14:paraId="03C7D156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 </w:t>
            </w:r>
          </w:p>
          <w:p w14:paraId="23B67D80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I Deanu </w:t>
            </w:r>
            <w:proofErr w:type="spellStart"/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gielda</w:t>
            </w:r>
            <w:proofErr w:type="spellEnd"/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 xml:space="preserve"> – Tana kommune skal elektronisk skannede saksdokumenter eller egenproduserte saksdokumenter konverteres til arkivformat godkjent av Riksarkivaren. </w:t>
            </w:r>
          </w:p>
          <w:p w14:paraId="2AF96640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t>Hjemmelsgrunnlag: Riksarkivarens forskrift: § 3-4 Oppbevaring og sikring </w:t>
            </w:r>
          </w:p>
          <w:p w14:paraId="3CD47B6B" w14:textId="77777777" w:rsidR="009B2685" w:rsidRPr="009B2685" w:rsidRDefault="009B2685" w:rsidP="009B2685">
            <w:pPr>
              <w:shd w:val="clear" w:color="auto" w:fill="FFFFFF"/>
              <w:spacing w:after="210" w:line="240" w:lineRule="auto"/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</w:pPr>
            <w:r w:rsidRPr="009B2685">
              <w:rPr>
                <w:rFonts w:ascii="Open Sans" w:eastAsia="Times New Roman" w:hAnsi="Open Sans" w:cs="Open Sans"/>
                <w:color w:val="3C3D48"/>
                <w:sz w:val="21"/>
                <w:szCs w:val="21"/>
                <w:lang w:eastAsia="nb-NO"/>
              </w:rPr>
              <w:lastRenderedPageBreak/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49"/>
              <w:gridCol w:w="2145"/>
              <w:gridCol w:w="1400"/>
              <w:gridCol w:w="1060"/>
            </w:tblGrid>
            <w:tr w:rsidR="009B2685" w:rsidRPr="009B2685" w14:paraId="1879B2E2" w14:textId="77777777" w:rsidTr="009B2685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E8F8D5D" w14:textId="2B4EC333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 xml:space="preserve">Visma </w:t>
                  </w:r>
                  <w:proofErr w:type="spellStart"/>
                  <w:r w:rsidR="005F590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>familia</w:t>
                  </w:r>
                  <w:proofErr w:type="spellEnd"/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42F0C4B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F7551D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891866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</w:tr>
            <w:tr w:rsidR="009B2685" w:rsidRPr="009B2685" w14:paraId="6A4236F8" w14:textId="77777777" w:rsidTr="009B2685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D059ED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>Mal/dokumenttype</w:t>
                  </w: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7169A0F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proofErr w:type="spellStart"/>
                  <w:r w:rsidRPr="009B268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>Produksjonsformat</w:t>
                  </w:r>
                  <w:proofErr w:type="spellEnd"/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211DCC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>Arkivformat</w:t>
                  </w: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80E79D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sz w:val="21"/>
                      <w:szCs w:val="21"/>
                      <w:lang w:eastAsia="nb-NO"/>
                    </w:rPr>
                    <w:t>Merknad</w:t>
                  </w: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</w:tr>
            <w:tr w:rsidR="009B2685" w:rsidRPr="009B2685" w14:paraId="7741DF7C" w14:textId="77777777" w:rsidTr="009B2685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943A622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Egenproduserte dokumenter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491842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Word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344E68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PDF/A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B0A8A0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</w:tr>
            <w:tr w:rsidR="009B2685" w:rsidRPr="009B2685" w14:paraId="29D2957B" w14:textId="77777777" w:rsidTr="009B2685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277E53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Skannede dokumenter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7260DBE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PDF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EA18D4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PDF/A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C73895" w14:textId="77777777" w:rsidR="009B2685" w:rsidRPr="009B2685" w:rsidRDefault="009B2685" w:rsidP="009B2685">
                  <w:pPr>
                    <w:spacing w:after="210" w:line="240" w:lineRule="auto"/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</w:pPr>
                  <w:r w:rsidRPr="009B2685">
                    <w:rPr>
                      <w:rFonts w:ascii="Open Sans" w:eastAsia="Times New Roman" w:hAnsi="Open Sans" w:cs="Open Sans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</w:tr>
          </w:tbl>
          <w:p w14:paraId="4EC16DC8" w14:textId="5020A26A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1B4C1B" w:rsidRPr="008A1F57" w14:paraId="4FA20492" w14:textId="77777777" w:rsidTr="006E2D10">
        <w:trPr>
          <w:trHeight w:val="9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0DD1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lastRenderedPageBreak/>
              <w:t xml:space="preserve">… 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b)  hvilke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kategorier av saker og dokumenter som skal arkiveres elektronisk, og hvilke som eventuelt iht. formkrav i lov- og regelverk eller av andre grunner skal arkiveres på papir,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8B8A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Elektronisk arkivering og arkivering på papir:</w:t>
            </w:r>
          </w:p>
          <w:p w14:paraId="1EA3EE3F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11F7BACF" w14:textId="64590FE4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Alt som kommer inn skal arkiveres elektronisk</w:t>
            </w:r>
            <w:r w:rsidR="005F5905">
              <w:rPr>
                <w:rFonts w:ascii="Open Sans" w:hAnsi="Open Sans" w:cs="Open Sans"/>
                <w:color w:val="3C3D48"/>
                <w:sz w:val="21"/>
                <w:szCs w:val="21"/>
              </w:rPr>
              <w:t>,</w:t>
            </w:r>
          </w:p>
          <w:p w14:paraId="67C65B75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programmet er fullelektronisk.</w:t>
            </w:r>
          </w:p>
          <w:p w14:paraId="3FAF838D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4B568F37" w14:textId="74F680EE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Dersom det skulle komme store dokumenter som ikke lar seg skanne eller avtaler så tas disse vare på</w:t>
            </w:r>
            <w:r w:rsidR="005F5905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i innlåst i arkivskap</w:t>
            </w:r>
          </w:p>
          <w:p w14:paraId="2D2716CA" w14:textId="5202CA88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1B4C1B" w:rsidRPr="008A1F57" w14:paraId="6E38E28D" w14:textId="77777777" w:rsidTr="006E2D10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2FEE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c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)  ansvarsforhold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og prosedyrer for konvertering av dokumenter til arkivformat, herunder -TIDSPUNKT for konvertering - RETNINGSLLINJER for kassasjon av mottatte papirdokumenter som er skannet og arkivert elektronisk,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3112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Konvertering :</w:t>
            </w:r>
            <w:proofErr w:type="gramEnd"/>
          </w:p>
          <w:p w14:paraId="6F296451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21FA5D1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Når ferdigstilt av saksbehandler</w:t>
            </w:r>
          </w:p>
          <w:p w14:paraId="1CD29B05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5691C9DC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Papirkassasjon:</w:t>
            </w:r>
          </w:p>
          <w:p w14:paraId="31F9DBD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Kasseres etter at det er tatt en kviltetssikring på at alt er skannet inn (jf. punkt di </w:t>
            </w: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RA forskrift</w:t>
            </w:r>
            <w:proofErr w:type="gram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§ 3-2 (2))</w:t>
            </w:r>
          </w:p>
          <w:p w14:paraId="745B50D5" w14:textId="4BE2AC8F" w:rsidR="001B4C1B" w:rsidRPr="00D567F8" w:rsidRDefault="001B4C1B" w:rsidP="006E2D10">
            <w:pPr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1B4C1B" w:rsidRPr="008A1F57" w14:paraId="29A626D8" w14:textId="77777777" w:rsidTr="006E2D10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4013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d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)  en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plan for periodisering av arkivet og vedlikehold av materialet inntil det kan overføres til arkivdepot, og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5475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Periodisering og vedlikehold:</w:t>
            </w:r>
          </w:p>
          <w:p w14:paraId="7277F82C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 </w:t>
            </w:r>
          </w:p>
          <w:p w14:paraId="0AEC6332" w14:textId="1242557C" w:rsidR="001B4C1B" w:rsidRPr="008A1F57" w:rsidRDefault="005F5905" w:rsidP="005F590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Theme="majorHAnsi" w:hAnsiTheme="majorHAnsi" w:cstheme="majorHAnsi"/>
                <w:color w:val="333333"/>
              </w:rPr>
            </w:pPr>
            <w:r w:rsidRPr="005F5905">
              <w:rPr>
                <w:rFonts w:ascii="Open Sans" w:hAnsi="Open Sans" w:cs="Open Sans"/>
                <w:color w:val="3C3D48"/>
                <w:sz w:val="21"/>
                <w:szCs w:val="21"/>
                <w:highlight w:val="yellow"/>
              </w:rPr>
              <w:t>Usikker på hva som skal inn her</w:t>
            </w:r>
          </w:p>
        </w:tc>
      </w:tr>
      <w:tr w:rsidR="001B4C1B" w:rsidRPr="008A1F57" w14:paraId="0626084B" w14:textId="77777777" w:rsidTr="006E2D10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F05A" w14:textId="77777777" w:rsidR="001B4C1B" w:rsidRPr="00987C2A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… </w:t>
            </w:r>
            <w:proofErr w:type="gramStart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e)  iverksatte</w:t>
            </w:r>
            <w:proofErr w:type="gramEnd"/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rutiner og tiltak for beskyttelse av dokumenter og ivaretakelse av informasjonssikkerhet.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330E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Det er leder som godkjenner tilganger til den enkelte ansatte.</w:t>
            </w:r>
          </w:p>
          <w:p w14:paraId="4ED0810B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Beskyttelse og informasjonssikkerhet:</w:t>
            </w:r>
          </w:p>
          <w:p w14:paraId="2FF35E7C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Tilgangskontroll</w:t>
            </w:r>
          </w:p>
          <w:p w14:paraId="267C8C92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Lukket nett</w:t>
            </w:r>
          </w:p>
          <w:p w14:paraId="1329887F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lastRenderedPageBreak/>
              <w:t>Låst oppbevaring av dokumenter</w:t>
            </w:r>
          </w:p>
          <w:p w14:paraId="3B66203E" w14:textId="15D62C39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Makulering av dokumenter som ikke lenger er nødvendig for saksbehandlingen å oppbevare</w:t>
            </w:r>
          </w:p>
          <w:p w14:paraId="17A3E8C8" w14:textId="77777777" w:rsidR="001B4C1B" w:rsidRPr="00BF1AF8" w:rsidRDefault="001B4C1B" w:rsidP="00E0575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1B4C1B" w:rsidRPr="008A1F57" w14:paraId="5FF2D64E" w14:textId="77777777" w:rsidTr="006E2D10">
        <w:trPr>
          <w:trHeight w:val="4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18D6BC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lastRenderedPageBreak/>
              <w:t>RA forskrift § 3-6</w:t>
            </w:r>
          </w:p>
        </w:tc>
      </w:tr>
      <w:tr w:rsidR="001B4C1B" w:rsidRPr="008A1F57" w14:paraId="0952C65D" w14:textId="77777777" w:rsidTr="006E2D10">
        <w:trPr>
          <w:trHeight w:val="8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5511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8A1F5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Destruksjon av papirdokumenter etter skanning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21C6" w14:textId="77777777" w:rsidR="001B4C1B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75BFBB43" w14:textId="756B78EF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Kasseres etter at det er tatt en kviltetssikring på at innskanningen er OK. (jf. punkt di </w:t>
            </w: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RA forskrift</w:t>
            </w:r>
            <w:proofErr w:type="gram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§ 3-2 (2)) </w:t>
            </w:r>
          </w:p>
          <w:p w14:paraId="577FF712" w14:textId="77777777" w:rsidR="009B2685" w:rsidRDefault="009B2685" w:rsidP="009B2685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Arkivskaper har ansvar for å vurdere hvilke konsekvenser destruksjon vil kunne ha for juridiske rettigheter og plikter for organet eller for andre, og påse at behov for bevaring av originalmediet blir ivaretatt.</w:t>
            </w:r>
          </w:p>
          <w:p w14:paraId="42EC9667" w14:textId="77777777" w:rsidR="001B4C1B" w:rsidRPr="008A1F57" w:rsidRDefault="001B4C1B" w:rsidP="006E2D1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14:paraId="47908233" w14:textId="77777777" w:rsidR="001B4C1B" w:rsidRDefault="001B4C1B" w:rsidP="001B4C1B"/>
    <w:p w14:paraId="14DE8A21" w14:textId="77777777" w:rsidR="0030567B" w:rsidRDefault="0030567B"/>
    <w:sectPr w:rsidR="0030567B" w:rsidSect="009C24F1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4ED2"/>
    <w:multiLevelType w:val="multilevel"/>
    <w:tmpl w:val="459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D4B6E"/>
    <w:multiLevelType w:val="multilevel"/>
    <w:tmpl w:val="FBC2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03D15"/>
    <w:multiLevelType w:val="hybridMultilevel"/>
    <w:tmpl w:val="0DA6E7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714"/>
    <w:multiLevelType w:val="multilevel"/>
    <w:tmpl w:val="046A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670313">
    <w:abstractNumId w:val="2"/>
  </w:num>
  <w:num w:numId="2" w16cid:durableId="1651330312">
    <w:abstractNumId w:val="3"/>
  </w:num>
  <w:num w:numId="3" w16cid:durableId="1232346838">
    <w:abstractNumId w:val="1"/>
  </w:num>
  <w:num w:numId="4" w16cid:durableId="154385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B"/>
    <w:rsid w:val="001B4C1B"/>
    <w:rsid w:val="0030567B"/>
    <w:rsid w:val="00424238"/>
    <w:rsid w:val="004442CF"/>
    <w:rsid w:val="004E5D77"/>
    <w:rsid w:val="005431E8"/>
    <w:rsid w:val="005F5905"/>
    <w:rsid w:val="00601B6E"/>
    <w:rsid w:val="00620213"/>
    <w:rsid w:val="00627494"/>
    <w:rsid w:val="00816B91"/>
    <w:rsid w:val="009B2685"/>
    <w:rsid w:val="009C24F1"/>
    <w:rsid w:val="00D9176B"/>
    <w:rsid w:val="00E0575B"/>
    <w:rsid w:val="00F9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E3BF"/>
  <w15:chartTrackingRefBased/>
  <w15:docId w15:val="{CB0F40CE-83BA-4B47-90EF-4BCC24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1B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B4C1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B4C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kivverket.no/veiledere-for-offentlig-sektor/veileder-for-dokumentasjonskrav-for-fullelektroniske-arkivsyste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Marit Anna Hildonen</cp:lastModifiedBy>
  <cp:revision>2</cp:revision>
  <dcterms:created xsi:type="dcterms:W3CDTF">2024-02-12T08:39:00Z</dcterms:created>
  <dcterms:modified xsi:type="dcterms:W3CDTF">2024-02-12T08:39:00Z</dcterms:modified>
</cp:coreProperties>
</file>